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EE8D" w14:textId="77777777" w:rsidR="000A52D5" w:rsidRPr="0098321E" w:rsidRDefault="000A52D5" w:rsidP="0098321E">
      <w:pPr>
        <w:pStyle w:val="Eivli"/>
        <w:spacing w:before="0"/>
        <w:ind w:left="2880" w:firstLine="720"/>
        <w:rPr>
          <w:rFonts w:asciiTheme="minorHAnsi" w:hAnsiTheme="minorHAnsi"/>
          <w:b/>
          <w:sz w:val="18"/>
          <w:szCs w:val="18"/>
        </w:rPr>
      </w:pPr>
      <w:bookmarkStart w:id="0" w:name="OLE_LINK1"/>
      <w:bookmarkStart w:id="1" w:name="OLE_LINK2"/>
      <w:r w:rsidRPr="0098321E">
        <w:rPr>
          <w:rFonts w:asciiTheme="minorHAnsi" w:hAnsiTheme="minorHAnsi"/>
          <w:b/>
          <w:sz w:val="18"/>
          <w:szCs w:val="18"/>
        </w:rPr>
        <w:t>SOPIMUSEHDOT </w:t>
      </w:r>
      <w:r w:rsidRPr="0098321E">
        <w:rPr>
          <w:rFonts w:asciiTheme="minorHAnsi" w:hAnsiTheme="minorHAnsi"/>
          <w:b/>
          <w:sz w:val="18"/>
          <w:szCs w:val="18"/>
        </w:rPr>
        <w:tab/>
      </w:r>
      <w:r w:rsidRPr="0098321E">
        <w:rPr>
          <w:rFonts w:asciiTheme="minorHAnsi" w:hAnsiTheme="minorHAnsi"/>
          <w:b/>
          <w:sz w:val="18"/>
          <w:szCs w:val="18"/>
        </w:rPr>
        <w:tab/>
      </w:r>
      <w:r w:rsidRPr="0098321E">
        <w:rPr>
          <w:rFonts w:asciiTheme="minorHAnsi" w:hAnsiTheme="minorHAnsi"/>
          <w:b/>
          <w:sz w:val="18"/>
          <w:szCs w:val="18"/>
        </w:rPr>
        <w:tab/>
      </w:r>
      <w:r w:rsidRPr="0098321E">
        <w:rPr>
          <w:rFonts w:asciiTheme="minorHAnsi" w:hAnsiTheme="minorHAnsi"/>
          <w:b/>
          <w:sz w:val="18"/>
          <w:szCs w:val="18"/>
        </w:rPr>
        <w:tab/>
      </w:r>
      <w:r w:rsidRPr="0098321E">
        <w:rPr>
          <w:rFonts w:asciiTheme="minorHAnsi" w:hAnsiTheme="minorHAnsi"/>
          <w:b/>
          <w:sz w:val="18"/>
          <w:szCs w:val="18"/>
        </w:rPr>
        <w:tab/>
      </w:r>
      <w:r w:rsidRPr="0098321E">
        <w:rPr>
          <w:rFonts w:asciiTheme="minorHAnsi" w:hAnsiTheme="minorHAnsi"/>
          <w:b/>
          <w:sz w:val="18"/>
          <w:szCs w:val="18"/>
        </w:rPr>
        <w:tab/>
      </w:r>
      <w:r w:rsidRPr="0098321E">
        <w:rPr>
          <w:rFonts w:asciiTheme="minorHAnsi" w:hAnsiTheme="minorHAnsi"/>
          <w:b/>
          <w:sz w:val="18"/>
          <w:szCs w:val="18"/>
        </w:rPr>
        <w:tab/>
      </w:r>
      <w:r w:rsidRPr="0098321E">
        <w:rPr>
          <w:rFonts w:asciiTheme="minorHAnsi" w:hAnsiTheme="minorHAnsi"/>
          <w:b/>
          <w:sz w:val="18"/>
          <w:szCs w:val="18"/>
        </w:rPr>
        <w:tab/>
      </w:r>
      <w:r w:rsidRPr="0098321E">
        <w:rPr>
          <w:rFonts w:asciiTheme="minorHAnsi" w:hAnsiTheme="minorHAnsi"/>
          <w:b/>
          <w:sz w:val="18"/>
          <w:szCs w:val="18"/>
        </w:rPr>
        <w:tab/>
      </w:r>
      <w:r w:rsidRPr="0098321E">
        <w:rPr>
          <w:rFonts w:asciiTheme="minorHAnsi" w:hAnsiTheme="minorHAnsi"/>
          <w:b/>
          <w:sz w:val="18"/>
          <w:szCs w:val="18"/>
        </w:rPr>
        <w:tab/>
      </w:r>
      <w:r w:rsidRPr="0098321E">
        <w:rPr>
          <w:rFonts w:asciiTheme="minorHAnsi" w:hAnsiTheme="minorHAnsi"/>
          <w:b/>
          <w:sz w:val="18"/>
          <w:szCs w:val="18"/>
        </w:rPr>
        <w:tab/>
      </w:r>
    </w:p>
    <w:p w14:paraId="2A025CC2" w14:textId="77777777" w:rsidR="000A52D5" w:rsidRPr="0098321E" w:rsidRDefault="000A52D5" w:rsidP="000A52D5">
      <w:pPr>
        <w:pStyle w:val="Eivli"/>
        <w:spacing w:before="0"/>
        <w:rPr>
          <w:rFonts w:asciiTheme="minorHAnsi" w:hAnsiTheme="minorHAnsi" w:cs="Arial"/>
          <w:sz w:val="18"/>
          <w:szCs w:val="18"/>
        </w:rPr>
      </w:pPr>
      <w:r w:rsidRPr="0098321E">
        <w:rPr>
          <w:rFonts w:asciiTheme="minorHAnsi" w:hAnsiTheme="minorHAnsi"/>
          <w:sz w:val="18"/>
          <w:szCs w:val="18"/>
        </w:rPr>
        <w:t xml:space="preserve">Tuotteet valmistetaan yleisiä rakennusmääräyksiä noudattaen ja hyvän rakennustavan mukaisesti. Korjausrakentamisen rakentamismääräyksien puuttuessa käytetään uudisrakentamiseen tarkoitettuja voimassaolevia ohjeita ja määräyksiä soveltaen kohteen mukaan. Takuu työn osalta on kaksi (2) vuotta. Takoraudan osalta ruostumattomuus takuu on yksityisille henkilöille viisi (5) vuotta ja muille kaksi (2) vuotta. Takuu on voimassa vain silloin, kun työ on voitu suorittaa hyvää rakennustapaa noudattaen ja Artiikki Oy:n ohjeiden mukaisesti. Takuu ei koske tavanomaisesta vanhenemisesta, puutteellisesta huollosta, eikä tahallisesta teosta aiheutuneita vauriota (esim. ulkopuolisen iskun aiheuttamaa maalipinnan rikkoutumista). Maalipinnan takuusta vastaa maalin valmistaja, asennuksesta ensisijaisesti Artiikki Oy, paitsi silloin, kun tilaaja tai myyjä on tehnyt asennussopimuksen ulkopuolisen urakoitsijan kanssa. Porttikoneistojen takuusta vastaa porttikoneiston valmistaja ja sähköasennuksista kytkennän suorittanut sähköliike. Takuu korvaa vain varsinaiset </w:t>
      </w:r>
      <w:r w:rsidR="0098321E" w:rsidRPr="0098321E">
        <w:rPr>
          <w:rFonts w:asciiTheme="minorHAnsi" w:hAnsiTheme="minorHAnsi"/>
          <w:sz w:val="18"/>
          <w:szCs w:val="18"/>
        </w:rPr>
        <w:t xml:space="preserve"> </w:t>
      </w:r>
      <w:r w:rsidRPr="0098321E">
        <w:rPr>
          <w:rFonts w:asciiTheme="minorHAnsi" w:hAnsiTheme="minorHAnsi"/>
          <w:sz w:val="18"/>
          <w:szCs w:val="18"/>
        </w:rPr>
        <w:t>viat ja niistä mahdollisesti aiheutuneet rakenteelliset vauriot. Takuu ei korvaa välillisiä kustannuksia eikä mahdollisesti kolmannelle osapuolelle aiheutuneita vahinkoja. Artiikki Oy:llä on työnaikainen vastuuvakuutus. Asennustyöt tehdään kiinteistöstä saatavalla sähköllä ja mahdollisella vedellä asiakkaan lukuun. Artiikki Oy ei vastaa ylivoimaisen esteen (</w:t>
      </w:r>
      <w:proofErr w:type="spellStart"/>
      <w:r w:rsidRPr="0098321E">
        <w:rPr>
          <w:rFonts w:asciiTheme="minorHAnsi" w:hAnsiTheme="minorHAnsi"/>
          <w:sz w:val="18"/>
          <w:szCs w:val="18"/>
        </w:rPr>
        <w:t>force</w:t>
      </w:r>
      <w:proofErr w:type="spellEnd"/>
      <w:r w:rsidRPr="0098321E">
        <w:rPr>
          <w:rFonts w:asciiTheme="minorHAnsi" w:hAnsiTheme="minorHAnsi"/>
          <w:sz w:val="18"/>
          <w:szCs w:val="18"/>
        </w:rPr>
        <w:t xml:space="preserve"> </w:t>
      </w:r>
      <w:proofErr w:type="spellStart"/>
      <w:r w:rsidRPr="0098321E">
        <w:rPr>
          <w:rFonts w:asciiTheme="minorHAnsi" w:hAnsiTheme="minorHAnsi"/>
          <w:sz w:val="18"/>
          <w:szCs w:val="18"/>
        </w:rPr>
        <w:t>major</w:t>
      </w:r>
      <w:proofErr w:type="spellEnd"/>
      <w:r w:rsidRPr="0098321E">
        <w:rPr>
          <w:rFonts w:asciiTheme="minorHAnsi" w:hAnsiTheme="minorHAnsi"/>
          <w:sz w:val="18"/>
          <w:szCs w:val="18"/>
        </w:rPr>
        <w:t xml:space="preserve">) aiheuttamista kustannuksista ja viivästyksistä. Sääolosuhteista </w:t>
      </w:r>
      <w:r w:rsidR="0098321E" w:rsidRPr="0098321E">
        <w:rPr>
          <w:rFonts w:asciiTheme="minorHAnsi" w:hAnsiTheme="minorHAnsi"/>
          <w:sz w:val="18"/>
          <w:szCs w:val="18"/>
        </w:rPr>
        <w:t xml:space="preserve">tai sinkityslaitoksien </w:t>
      </w:r>
      <w:r w:rsidRPr="0098321E">
        <w:rPr>
          <w:rFonts w:asciiTheme="minorHAnsi" w:hAnsiTheme="minorHAnsi"/>
          <w:sz w:val="18"/>
          <w:szCs w:val="18"/>
        </w:rPr>
        <w:t xml:space="preserve">aiheutuvat toimitusten viivästymiset/aikaistamiset luokitellaan </w:t>
      </w:r>
      <w:proofErr w:type="spellStart"/>
      <w:r w:rsidRPr="0098321E">
        <w:rPr>
          <w:rFonts w:asciiTheme="minorHAnsi" w:hAnsiTheme="minorHAnsi"/>
          <w:sz w:val="18"/>
          <w:szCs w:val="18"/>
        </w:rPr>
        <w:t>force</w:t>
      </w:r>
      <w:proofErr w:type="spellEnd"/>
      <w:r w:rsidRPr="0098321E">
        <w:rPr>
          <w:rFonts w:asciiTheme="minorHAnsi" w:hAnsiTheme="minorHAnsi"/>
          <w:sz w:val="18"/>
          <w:szCs w:val="18"/>
        </w:rPr>
        <w:t xml:space="preserve"> </w:t>
      </w:r>
      <w:proofErr w:type="spellStart"/>
      <w:r w:rsidRPr="0098321E">
        <w:rPr>
          <w:rFonts w:asciiTheme="minorHAnsi" w:hAnsiTheme="minorHAnsi"/>
          <w:sz w:val="18"/>
          <w:szCs w:val="18"/>
        </w:rPr>
        <w:t>major</w:t>
      </w:r>
      <w:proofErr w:type="spellEnd"/>
      <w:r w:rsidRPr="0098321E">
        <w:rPr>
          <w:rFonts w:asciiTheme="minorHAnsi" w:hAnsiTheme="minorHAnsi"/>
          <w:sz w:val="18"/>
          <w:szCs w:val="18"/>
        </w:rPr>
        <w:t xml:space="preserve"> esteeksi, eivätkä ne näin ollen johda Artiikki Oy:n korvausvelvollisuuteen.</w:t>
      </w:r>
    </w:p>
    <w:p w14:paraId="37AD4788" w14:textId="77777777" w:rsidR="000A52D5" w:rsidRPr="0098321E" w:rsidRDefault="000A52D5" w:rsidP="000A52D5">
      <w:pPr>
        <w:pStyle w:val="NormaaliWWW"/>
        <w:rPr>
          <w:rFonts w:asciiTheme="minorHAnsi" w:hAnsiTheme="minorHAnsi"/>
          <w:sz w:val="18"/>
          <w:szCs w:val="18"/>
        </w:rPr>
      </w:pPr>
      <w:r w:rsidRPr="0098321E">
        <w:rPr>
          <w:rFonts w:asciiTheme="minorHAnsi" w:hAnsiTheme="minorHAnsi"/>
          <w:sz w:val="18"/>
          <w:szCs w:val="18"/>
        </w:rPr>
        <w:t xml:space="preserve">Tuotannollisista tai muista Artiikki Oy:n aiheuttamista viivästyksistä on tilaajalla oikeus </w:t>
      </w:r>
      <w:r w:rsidR="00485077" w:rsidRPr="0098321E">
        <w:rPr>
          <w:rFonts w:asciiTheme="minorHAnsi" w:hAnsiTheme="minorHAnsi"/>
          <w:sz w:val="18"/>
          <w:szCs w:val="18"/>
        </w:rPr>
        <w:t xml:space="preserve">vuotuiseen </w:t>
      </w:r>
      <w:r w:rsidRPr="0098321E">
        <w:rPr>
          <w:rFonts w:asciiTheme="minorHAnsi" w:hAnsiTheme="minorHAnsi"/>
          <w:sz w:val="18"/>
          <w:szCs w:val="18"/>
        </w:rPr>
        <w:t xml:space="preserve">0,5 %:n hinnanalennukseen viivästyneen toimituserän osalta jokaiselta täydeltä viikolta ensimmäisen kolmen viikon ajan ja siitä eteenpäin 1%:n </w:t>
      </w:r>
      <w:r w:rsidR="00485077" w:rsidRPr="0098321E">
        <w:rPr>
          <w:rFonts w:asciiTheme="minorHAnsi" w:hAnsiTheme="minorHAnsi"/>
          <w:sz w:val="18"/>
          <w:szCs w:val="18"/>
        </w:rPr>
        <w:t xml:space="preserve">vuotuiseen </w:t>
      </w:r>
      <w:r w:rsidRPr="0098321E">
        <w:rPr>
          <w:rFonts w:asciiTheme="minorHAnsi" w:hAnsiTheme="minorHAnsi"/>
          <w:sz w:val="18"/>
          <w:szCs w:val="18"/>
        </w:rPr>
        <w:t>hinnanalennukseen jokaiselta täydeltä viikolta.</w:t>
      </w:r>
    </w:p>
    <w:p w14:paraId="0D9E0A12" w14:textId="4B45A82E" w:rsidR="000A52D5" w:rsidRPr="0098321E" w:rsidRDefault="000A52D5" w:rsidP="000A52D5">
      <w:pPr>
        <w:pStyle w:val="NormaaliWWW"/>
        <w:rPr>
          <w:rFonts w:asciiTheme="minorHAnsi" w:hAnsiTheme="minorHAnsi"/>
          <w:sz w:val="18"/>
          <w:szCs w:val="18"/>
        </w:rPr>
      </w:pPr>
      <w:r w:rsidRPr="0098321E">
        <w:rPr>
          <w:rFonts w:asciiTheme="minorHAnsi" w:hAnsiTheme="minorHAnsi"/>
          <w:sz w:val="18"/>
          <w:szCs w:val="18"/>
        </w:rPr>
        <w:t xml:space="preserve">Kauppahintaan sisältyvät vain tarjouksessa tai kirjallisessa tilausvahvistuksessa yksilöidyt tuotteet ja/tai palvelut. Tarjouksen tai tilausvahvistuksen ulkopuoliset tuotteet ja/tai palvelut veloitetaan erikseen Artiikki Oy:n voimassa olevan hinnaston mukaisesti. </w:t>
      </w:r>
      <w:r w:rsidR="00485077" w:rsidRPr="0098321E">
        <w:rPr>
          <w:rFonts w:asciiTheme="minorHAnsi" w:hAnsiTheme="minorHAnsi"/>
          <w:sz w:val="18"/>
          <w:szCs w:val="18"/>
        </w:rPr>
        <w:t xml:space="preserve"> </w:t>
      </w:r>
      <w:r w:rsidR="00A34425">
        <w:rPr>
          <w:rFonts w:asciiTheme="minorHAnsi" w:hAnsiTheme="minorHAnsi"/>
          <w:sz w:val="18"/>
          <w:szCs w:val="18"/>
        </w:rPr>
        <w:t xml:space="preserve">Tilaajan tulee kirjallisesti ilmoittaa maalattavien tuotteiden värisävy ja kiiltoaste, sävy tulee ilmoittaa RAL-värikartan väreistä. </w:t>
      </w:r>
      <w:r w:rsidR="001A12AC">
        <w:rPr>
          <w:rFonts w:asciiTheme="minorHAnsi" w:hAnsiTheme="minorHAnsi"/>
          <w:sz w:val="18"/>
          <w:szCs w:val="18"/>
        </w:rPr>
        <w:t xml:space="preserve">Maalin valmistaja vastaa mahdollisista sävyeroista eri valmistuserien osalta. </w:t>
      </w:r>
      <w:proofErr w:type="spellStart"/>
      <w:r w:rsidR="00485077" w:rsidRPr="0098321E">
        <w:rPr>
          <w:rFonts w:asciiTheme="minorHAnsi" w:hAnsiTheme="minorHAnsi"/>
          <w:sz w:val="18"/>
          <w:szCs w:val="18"/>
        </w:rPr>
        <w:t>Mikäli</w:t>
      </w:r>
      <w:proofErr w:type="spellEnd"/>
      <w:r w:rsidR="00485077" w:rsidRPr="0098321E">
        <w:rPr>
          <w:rFonts w:asciiTheme="minorHAnsi" w:hAnsiTheme="minorHAnsi"/>
          <w:sz w:val="18"/>
          <w:szCs w:val="18"/>
        </w:rPr>
        <w:t xml:space="preserve"> tarjouksessa</w:t>
      </w:r>
      <w:bookmarkStart w:id="2" w:name="_GoBack"/>
      <w:bookmarkEnd w:id="2"/>
      <w:r w:rsidR="00485077" w:rsidRPr="0098321E">
        <w:rPr>
          <w:rFonts w:asciiTheme="minorHAnsi" w:hAnsiTheme="minorHAnsi"/>
          <w:sz w:val="18"/>
          <w:szCs w:val="18"/>
        </w:rPr>
        <w:t xml:space="preserve"> on maanrakennus- ja betonitöitä niin Artiikki Oy ei vastaa roudan aiheuttamia vaurioita. Esim</w:t>
      </w:r>
      <w:r w:rsidRPr="0098321E">
        <w:rPr>
          <w:rFonts w:asciiTheme="minorHAnsi" w:hAnsiTheme="minorHAnsi"/>
          <w:sz w:val="18"/>
          <w:szCs w:val="18"/>
        </w:rPr>
        <w:t>.</w:t>
      </w:r>
      <w:r w:rsidR="00485077" w:rsidRPr="0098321E">
        <w:rPr>
          <w:rFonts w:asciiTheme="minorHAnsi" w:hAnsiTheme="minorHAnsi"/>
          <w:sz w:val="18"/>
          <w:szCs w:val="18"/>
        </w:rPr>
        <w:t xml:space="preserve"> Aitojen tai tolppien kallistumisia.</w:t>
      </w:r>
      <w:r w:rsidRPr="0098321E">
        <w:rPr>
          <w:rFonts w:asciiTheme="minorHAnsi" w:hAnsiTheme="minorHAnsi"/>
          <w:sz w:val="18"/>
          <w:szCs w:val="18"/>
        </w:rPr>
        <w:t xml:space="preserve"> Artiikki Oy ei vastaa saastuneen maaperän vaihtamisesta eikä puhdistamisesta. Vaarallisten aineiden käsittelystä, purkamisesta ja hävittämisestä vastaa tilaaja.</w:t>
      </w:r>
    </w:p>
    <w:p w14:paraId="02F509F8" w14:textId="77777777" w:rsidR="00485077" w:rsidRPr="0098321E" w:rsidRDefault="00485077" w:rsidP="000A52D5">
      <w:pPr>
        <w:pStyle w:val="NormaaliWWW"/>
        <w:rPr>
          <w:rFonts w:asciiTheme="minorHAnsi" w:hAnsiTheme="minorHAnsi"/>
          <w:sz w:val="18"/>
          <w:szCs w:val="18"/>
        </w:rPr>
      </w:pPr>
      <w:r w:rsidRPr="0098321E">
        <w:rPr>
          <w:rFonts w:asciiTheme="minorHAnsi" w:hAnsiTheme="minorHAnsi"/>
          <w:sz w:val="18"/>
          <w:szCs w:val="18"/>
        </w:rPr>
        <w:t xml:space="preserve">Mikäli tuotteen asentaminen vaatii erillistä nosturinvuokraamista työturvallisuuden takaamiseksi. Tilaaja </w:t>
      </w:r>
      <w:r w:rsidR="0098321E" w:rsidRPr="0098321E">
        <w:rPr>
          <w:rFonts w:asciiTheme="minorHAnsi" w:hAnsiTheme="minorHAnsi"/>
          <w:sz w:val="18"/>
          <w:szCs w:val="18"/>
        </w:rPr>
        <w:t xml:space="preserve"> on </w:t>
      </w:r>
      <w:r w:rsidRPr="0098321E">
        <w:rPr>
          <w:rFonts w:asciiTheme="minorHAnsi" w:hAnsiTheme="minorHAnsi"/>
          <w:sz w:val="18"/>
          <w:szCs w:val="18"/>
        </w:rPr>
        <w:t xml:space="preserve">aina velvollinen maksamaan </w:t>
      </w:r>
      <w:r w:rsidR="0098321E" w:rsidRPr="0098321E">
        <w:rPr>
          <w:rFonts w:asciiTheme="minorHAnsi" w:hAnsiTheme="minorHAnsi"/>
          <w:sz w:val="18"/>
          <w:szCs w:val="18"/>
        </w:rPr>
        <w:t>aiheutuneet vuokrakulut</w:t>
      </w:r>
      <w:r w:rsidRPr="0098321E">
        <w:rPr>
          <w:rFonts w:asciiTheme="minorHAnsi" w:hAnsiTheme="minorHAnsi"/>
          <w:sz w:val="18"/>
          <w:szCs w:val="18"/>
        </w:rPr>
        <w:t>. Esim. Ovik</w:t>
      </w:r>
      <w:r w:rsidR="0098321E" w:rsidRPr="0098321E">
        <w:rPr>
          <w:rFonts w:asciiTheme="minorHAnsi" w:hAnsiTheme="minorHAnsi"/>
          <w:sz w:val="18"/>
          <w:szCs w:val="18"/>
        </w:rPr>
        <w:t>atoksen, ranskalaisen parvekkeet, kaiteiden</w:t>
      </w:r>
      <w:r w:rsidRPr="0098321E">
        <w:rPr>
          <w:rFonts w:asciiTheme="minorHAnsi" w:hAnsiTheme="minorHAnsi"/>
          <w:sz w:val="18"/>
          <w:szCs w:val="18"/>
        </w:rPr>
        <w:t xml:space="preserve"> asentaminen korkeaan paikkaan.</w:t>
      </w:r>
    </w:p>
    <w:p w14:paraId="0D8C0FC4" w14:textId="77777777" w:rsidR="000A52D5" w:rsidRPr="0098321E" w:rsidRDefault="000A52D5" w:rsidP="000A52D5">
      <w:pPr>
        <w:pStyle w:val="NormaaliWWW"/>
        <w:rPr>
          <w:rFonts w:asciiTheme="minorHAnsi" w:hAnsiTheme="minorHAnsi"/>
          <w:sz w:val="18"/>
          <w:szCs w:val="18"/>
        </w:rPr>
      </w:pPr>
      <w:r w:rsidRPr="0098321E">
        <w:rPr>
          <w:rFonts w:asciiTheme="minorHAnsi" w:hAnsiTheme="minorHAnsi"/>
          <w:sz w:val="18"/>
          <w:szCs w:val="18"/>
        </w:rPr>
        <w:t>Artiikki Oy:lle on tarvittaessa varattava mahdollisuus työmaaopasteiden kiinnittämiseen riittävän näkyvyyden ja turvallisuuden varmistamiseksi.</w:t>
      </w:r>
    </w:p>
    <w:p w14:paraId="51458D2C" w14:textId="77777777" w:rsidR="000A52D5" w:rsidRPr="0098321E" w:rsidRDefault="000A52D5" w:rsidP="000A52D5">
      <w:pPr>
        <w:pStyle w:val="NormaaliWWW"/>
        <w:rPr>
          <w:rFonts w:asciiTheme="minorHAnsi" w:hAnsiTheme="minorHAnsi"/>
          <w:sz w:val="18"/>
          <w:szCs w:val="18"/>
        </w:rPr>
      </w:pPr>
      <w:r w:rsidRPr="0098321E">
        <w:rPr>
          <w:rFonts w:asciiTheme="minorHAnsi" w:hAnsiTheme="minorHAnsi"/>
          <w:sz w:val="18"/>
          <w:szCs w:val="18"/>
        </w:rPr>
        <w:t>Artiikki Oy noudattaa yksityishenkilön kaupassa yleistä kuluttajansuojalakia sekä hyvää kauppatapaa. Mikäli tilaaja peruu kirjallisesti vahvistetun tilauksen tilaajasta johtuvista syistä, pidättää Artiikki Oy itsellään tilaukseen mahdolliset liittyvät, tilaajan jo maksamat ennakkosuoritukset. Artiikki Oy:n aiheuttamista syistä johtuvissa tilausten peruuntumisissa, palauttaa Artiikki Oy tilaajalle tilaajan mahdollisesti maksamat, tilaukseen liittyvät ennakkosuoritukset.</w:t>
      </w:r>
    </w:p>
    <w:p w14:paraId="7445BFF3" w14:textId="77777777" w:rsidR="000A52D5" w:rsidRPr="0098321E" w:rsidRDefault="000A52D5" w:rsidP="000A52D5">
      <w:pPr>
        <w:pStyle w:val="NormaaliWWW"/>
        <w:rPr>
          <w:rFonts w:asciiTheme="minorHAnsi" w:hAnsiTheme="minorHAnsi"/>
          <w:sz w:val="18"/>
          <w:szCs w:val="18"/>
        </w:rPr>
      </w:pPr>
      <w:r w:rsidRPr="0098321E">
        <w:rPr>
          <w:rFonts w:asciiTheme="minorHAnsi" w:hAnsiTheme="minorHAnsi"/>
          <w:sz w:val="18"/>
          <w:szCs w:val="18"/>
        </w:rPr>
        <w:t>Tuotteet toimitetaan asiakkaan tilauksen yhteydessä ilmoittamaan toimitusosoitteeseen. Asiakas kuittaa toimituksen vastaanotetuksi allekirjoituksellaan. Asiakkaan on tarkastettava vastaanottamansa tilauksen kunto vastaanottovaiheessa. Jos toimitus ei vastaa tilausta tai toimituksessa on kuljetus- tai muu vaurio, siitä tehdään huomautus rahtikirjaan sekä ilmoitus Artiikki Oy:lle. Huomautus on tehtävä kahden vuorokauden kuluessa tilauksen saapumisesta tai vastaanottamisesta.</w:t>
      </w:r>
    </w:p>
    <w:p w14:paraId="32E1CDDB" w14:textId="77777777" w:rsidR="000A52D5" w:rsidRPr="0098321E" w:rsidRDefault="000A52D5" w:rsidP="000A52D5">
      <w:pPr>
        <w:pStyle w:val="NormaaliWWW"/>
        <w:rPr>
          <w:rFonts w:asciiTheme="minorHAnsi" w:hAnsiTheme="minorHAnsi"/>
          <w:sz w:val="18"/>
          <w:szCs w:val="18"/>
        </w:rPr>
      </w:pPr>
      <w:r w:rsidRPr="0098321E">
        <w:rPr>
          <w:rFonts w:asciiTheme="minorHAnsi" w:hAnsiTheme="minorHAnsi"/>
          <w:sz w:val="18"/>
          <w:szCs w:val="18"/>
        </w:rPr>
        <w:t>Artiikki Oy:n toimittamat tuotteet ovat Artiikki Oy:n omaisuutta, kunnes kauppasumma on kokonaisuudessaan suoritettu Artiikki Oy:n tilille.</w:t>
      </w:r>
      <w:r w:rsidR="0098321E" w:rsidRPr="0098321E">
        <w:rPr>
          <w:rFonts w:asciiTheme="minorHAnsi" w:hAnsiTheme="minorHAnsi"/>
          <w:sz w:val="18"/>
          <w:szCs w:val="18"/>
        </w:rPr>
        <w:t xml:space="preserve"> </w:t>
      </w:r>
      <w:r w:rsidRPr="0098321E">
        <w:rPr>
          <w:rFonts w:asciiTheme="minorHAnsi" w:hAnsiTheme="minorHAnsi"/>
          <w:sz w:val="18"/>
          <w:szCs w:val="18"/>
        </w:rPr>
        <w:t>Mahdolliset erimielisyydet käsitellään Artiikki Oy:n kotipaikkakunnan alioikeudessa.</w:t>
      </w:r>
    </w:p>
    <w:p w14:paraId="6DFCE804" w14:textId="77777777" w:rsidR="00527924" w:rsidRPr="0085346B" w:rsidRDefault="00527924" w:rsidP="00527924">
      <w:pPr>
        <w:pBdr>
          <w:bottom w:val="single" w:sz="4" w:space="1" w:color="auto"/>
        </w:pBdr>
        <w:autoSpaceDE w:val="0"/>
        <w:autoSpaceDN w:val="0"/>
        <w:adjustRightInd w:val="0"/>
        <w:spacing w:after="0" w:line="240" w:lineRule="auto"/>
        <w:rPr>
          <w:sz w:val="18"/>
          <w:szCs w:val="18"/>
          <w:lang w:val="fi-FI"/>
        </w:rPr>
      </w:pPr>
    </w:p>
    <w:p w14:paraId="1A5DC1F7" w14:textId="77777777" w:rsidR="00485077" w:rsidRPr="0098321E" w:rsidRDefault="00485077" w:rsidP="00485077">
      <w:pPr>
        <w:pStyle w:val="Eivli"/>
        <w:spacing w:before="0" w:after="0"/>
        <w:rPr>
          <w:rFonts w:asciiTheme="minorHAnsi" w:eastAsia="Times New Roman" w:hAnsiTheme="minorHAnsi" w:cs="Calibri"/>
          <w:sz w:val="18"/>
          <w:szCs w:val="18"/>
          <w:lang w:eastAsia="fi-FI" w:bidi="he-IL"/>
        </w:rPr>
      </w:pPr>
      <w:r w:rsidRPr="0098321E">
        <w:rPr>
          <w:rFonts w:asciiTheme="minorHAnsi" w:hAnsiTheme="minorHAnsi" w:cs="Calibri"/>
          <w:b/>
          <w:sz w:val="18"/>
          <w:szCs w:val="18"/>
        </w:rPr>
        <w:t xml:space="preserve">Artiikki Oy  </w:t>
      </w:r>
    </w:p>
    <w:p w14:paraId="19E6D269" w14:textId="5446216C" w:rsidR="00485077" w:rsidRPr="0098321E" w:rsidRDefault="0085346B" w:rsidP="00485077">
      <w:pPr>
        <w:pStyle w:val="Eivli"/>
        <w:spacing w:before="0"/>
        <w:rPr>
          <w:rFonts w:asciiTheme="minorHAnsi" w:hAnsiTheme="minorHAnsi" w:cs="Calibri"/>
          <w:sz w:val="18"/>
          <w:szCs w:val="18"/>
        </w:rPr>
      </w:pPr>
      <w:r>
        <w:rPr>
          <w:rFonts w:asciiTheme="minorHAnsi" w:hAnsiTheme="minorHAnsi" w:cs="Calibri"/>
          <w:sz w:val="18"/>
          <w:szCs w:val="18"/>
        </w:rPr>
        <w:t>Upokaskuja 6-8A1</w:t>
      </w:r>
      <w:r w:rsidR="00485077" w:rsidRPr="0098321E">
        <w:rPr>
          <w:rFonts w:asciiTheme="minorHAnsi" w:hAnsiTheme="minorHAnsi" w:cs="Calibri"/>
          <w:sz w:val="18"/>
          <w:szCs w:val="18"/>
        </w:rPr>
        <w:t>, 01450 VANTAA</w:t>
      </w:r>
      <w:r w:rsidR="00485077" w:rsidRPr="0098321E">
        <w:rPr>
          <w:rFonts w:asciiTheme="minorHAnsi" w:hAnsiTheme="minorHAnsi" w:cs="Calibri"/>
          <w:sz w:val="18"/>
          <w:szCs w:val="18"/>
        </w:rPr>
        <w:tab/>
      </w:r>
      <w:r w:rsidR="00485077" w:rsidRPr="0098321E">
        <w:rPr>
          <w:rFonts w:asciiTheme="minorHAnsi" w:hAnsiTheme="minorHAnsi" w:cs="Calibri"/>
          <w:sz w:val="18"/>
          <w:szCs w:val="18"/>
        </w:rPr>
        <w:tab/>
      </w:r>
      <w:hyperlink r:id="rId4" w:history="1">
        <w:r w:rsidR="00485077" w:rsidRPr="0098321E">
          <w:rPr>
            <w:rStyle w:val="Hyperlinkki"/>
            <w:rFonts w:asciiTheme="minorHAnsi" w:hAnsiTheme="minorHAnsi" w:cs="Calibri"/>
            <w:sz w:val="18"/>
            <w:szCs w:val="18"/>
          </w:rPr>
          <w:t>www.artiikki.fi</w:t>
        </w:r>
      </w:hyperlink>
      <w:r w:rsidR="00485077" w:rsidRPr="0098321E">
        <w:rPr>
          <w:rFonts w:asciiTheme="minorHAnsi" w:hAnsiTheme="minorHAnsi" w:cs="Calibri"/>
          <w:sz w:val="18"/>
          <w:szCs w:val="18"/>
        </w:rPr>
        <w:tab/>
      </w:r>
      <w:r w:rsidR="00485077" w:rsidRPr="0098321E">
        <w:rPr>
          <w:rFonts w:asciiTheme="minorHAnsi" w:hAnsiTheme="minorHAnsi" w:cs="Calibri"/>
          <w:sz w:val="18"/>
          <w:szCs w:val="18"/>
        </w:rPr>
        <w:tab/>
      </w:r>
      <w:r w:rsidR="00485077" w:rsidRPr="0098321E">
        <w:rPr>
          <w:rFonts w:asciiTheme="minorHAnsi" w:hAnsiTheme="minorHAnsi" w:cs="Calibri"/>
          <w:sz w:val="18"/>
          <w:szCs w:val="18"/>
        </w:rPr>
        <w:tab/>
        <w:t>Y=2313922-4</w:t>
      </w:r>
    </w:p>
    <w:bookmarkEnd w:id="0"/>
    <w:bookmarkEnd w:id="1"/>
    <w:p w14:paraId="4722CA08" w14:textId="77777777" w:rsidR="00C3248B" w:rsidRPr="0085346B" w:rsidRDefault="00C3248B">
      <w:pPr>
        <w:rPr>
          <w:sz w:val="18"/>
          <w:szCs w:val="18"/>
          <w:lang w:val="fi-FI"/>
        </w:rPr>
      </w:pPr>
    </w:p>
    <w:sectPr w:rsidR="00C3248B" w:rsidRPr="0085346B" w:rsidSect="0048507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D5"/>
    <w:rsid w:val="000A52D5"/>
    <w:rsid w:val="001A12AC"/>
    <w:rsid w:val="00485077"/>
    <w:rsid w:val="004C6BD7"/>
    <w:rsid w:val="00527924"/>
    <w:rsid w:val="0085346B"/>
    <w:rsid w:val="0098321E"/>
    <w:rsid w:val="00A34425"/>
    <w:rsid w:val="00B031DC"/>
    <w:rsid w:val="00C3248B"/>
    <w:rsid w:val="00C83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F3F26"/>
  <w15:docId w15:val="{84565A0F-9CE6-AB4D-8768-06C17881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0A52D5"/>
    <w:rPr>
      <w:color w:val="0000FF"/>
      <w:u w:val="single"/>
    </w:rPr>
  </w:style>
  <w:style w:type="paragraph" w:styleId="Eivli">
    <w:name w:val="No Spacing"/>
    <w:uiPriority w:val="1"/>
    <w:qFormat/>
    <w:rsid w:val="000A52D5"/>
    <w:pPr>
      <w:spacing w:before="240" w:after="60" w:line="240" w:lineRule="auto"/>
    </w:pPr>
    <w:rPr>
      <w:rFonts w:ascii="Calibri" w:eastAsia="Calibri" w:hAnsi="Calibri" w:cs="Times New Roman"/>
      <w:lang w:val="fi-FI"/>
    </w:rPr>
  </w:style>
  <w:style w:type="paragraph" w:styleId="NormaaliWWW">
    <w:name w:val="Normal (Web)"/>
    <w:basedOn w:val="Normaali"/>
    <w:uiPriority w:val="99"/>
    <w:unhideWhenUsed/>
    <w:rsid w:val="000A52D5"/>
    <w:pPr>
      <w:spacing w:before="240"/>
    </w:pPr>
    <w:rPr>
      <w:rFonts w:ascii="Times New Roman" w:eastAsia="Calibri" w:hAnsi="Times New Roman" w:cs="Times New Roman"/>
      <w:sz w:val="24"/>
      <w:szCs w:val="24"/>
      <w:lang w:val="fi-FI"/>
    </w:rPr>
  </w:style>
  <w:style w:type="paragraph" w:styleId="Seliteteksti">
    <w:name w:val="Balloon Text"/>
    <w:basedOn w:val="Normaali"/>
    <w:link w:val="SelitetekstiChar"/>
    <w:uiPriority w:val="99"/>
    <w:semiHidden/>
    <w:unhideWhenUsed/>
    <w:rsid w:val="000A52D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5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iikk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3979</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 Hermansson</dc:creator>
  <cp:lastModifiedBy>Timo Jääskeläinen</cp:lastModifiedBy>
  <cp:revision>2</cp:revision>
  <cp:lastPrinted>2016-05-07T15:05:00Z</cp:lastPrinted>
  <dcterms:created xsi:type="dcterms:W3CDTF">2021-08-30T05:11:00Z</dcterms:created>
  <dcterms:modified xsi:type="dcterms:W3CDTF">2021-08-30T05:11:00Z</dcterms:modified>
</cp:coreProperties>
</file>